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CEB8" w14:textId="77777777" w:rsidR="00DC4AA7" w:rsidRDefault="00DC4AA7" w:rsidP="002412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</w:p>
    <w:p w14:paraId="4DD07DEB" w14:textId="07644C39" w:rsidR="0024122B" w:rsidRDefault="0024122B" w:rsidP="002412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REGULAMIN KONKURSU</w:t>
      </w:r>
    </w:p>
    <w:p w14:paraId="1C59754B" w14:textId="2154D087" w:rsidR="0024122B" w:rsidRDefault="0024122B" w:rsidP="002412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NA NAJPIĘKNIEJSZĄ PALMĘ WIELKANOCNĄ</w:t>
      </w:r>
    </w:p>
    <w:p w14:paraId="79FD1C1D" w14:textId="77777777" w:rsidR="0024122B" w:rsidRDefault="0024122B" w:rsidP="002412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1C79CAC3" w14:textId="77777777" w:rsidR="00DC4AA7" w:rsidRDefault="00DC4AA7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2EF58594" w14:textId="790DAB83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ORGANIZATOR</w:t>
      </w:r>
    </w:p>
    <w:p w14:paraId="1C12559C" w14:textId="6CCC4807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>Przemkowski Ośrodek Kultury i Biblioteka</w:t>
      </w:r>
    </w:p>
    <w:p w14:paraId="0CC4DA39" w14:textId="77777777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34B01F2" w14:textId="7E2C83AF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CELE KONKURSU</w:t>
      </w:r>
    </w:p>
    <w:p w14:paraId="4CB35B7B" w14:textId="6147A132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>popularyzowanie oraz kultywowanie tradycji i zwyczajów wielkanocnych związanych z</w:t>
      </w:r>
      <w:r w:rsidR="00DC4AA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Niedzielą Palmową oraz Wielkanocą</w:t>
      </w:r>
    </w:p>
    <w:p w14:paraId="22E77914" w14:textId="598FAE0B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>pogłębianie wiedzy na temat symboliki i znaczenia palmy wielkanocnej w obrzędowości</w:t>
      </w:r>
      <w:r w:rsidR="00DC4AA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ludowej</w:t>
      </w:r>
    </w:p>
    <w:p w14:paraId="251CAC17" w14:textId="77777777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>popularyzacja sztuki i rękodzieła w twórczości dzieci, młodzieży i osób dorosłych</w:t>
      </w:r>
    </w:p>
    <w:p w14:paraId="5802AE31" w14:textId="77777777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>integracja społeczności lokalnej</w:t>
      </w:r>
    </w:p>
    <w:p w14:paraId="4BA1A3D8" w14:textId="77777777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5BAD1E12" w14:textId="77777777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UCZESTNICY</w:t>
      </w:r>
    </w:p>
    <w:p w14:paraId="1B677E5F" w14:textId="77777777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>konkurs ma charakter otwarty</w:t>
      </w:r>
    </w:p>
    <w:p w14:paraId="12336004" w14:textId="4EEC1DF4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>uczestnikami konkursu mogą być - dzieci przedszkolne, uczniowie szkół podstawowych</w:t>
      </w:r>
      <w:r w:rsidR="00DC4AA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i średnich, osoby dorosłe (rodziny, grupy formalne i nieformalne, sołectwa) zamieszkałe na terenie gminy Przemków</w:t>
      </w:r>
    </w:p>
    <w:p w14:paraId="068BAA90" w14:textId="77777777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57F731CC" w14:textId="77777777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ZASADY UCZESTNICTWA</w:t>
      </w:r>
    </w:p>
    <w:p w14:paraId="099157B9" w14:textId="5389642F" w:rsidR="00541E73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warunkiem uczestnictwa jest </w:t>
      </w:r>
      <w:r w:rsidR="006B5C20">
        <w:rPr>
          <w:rFonts w:ascii="TimesNewRomanPSMT" w:hAnsi="TimesNewRomanPSMT" w:cs="TimesNewRomanPSMT"/>
          <w:kern w:val="0"/>
          <w:sz w:val="24"/>
          <w:szCs w:val="24"/>
        </w:rPr>
        <w:t xml:space="preserve">wypełnienie zgłoszenia </w:t>
      </w:r>
      <w:r>
        <w:rPr>
          <w:rFonts w:ascii="TimesNewRomanPSMT" w:hAnsi="TimesNewRomanPSMT" w:cs="TimesNewRomanPSMT"/>
          <w:kern w:val="0"/>
          <w:sz w:val="24"/>
          <w:szCs w:val="24"/>
        </w:rPr>
        <w:t>udziału w konkursie</w:t>
      </w:r>
      <w:r w:rsidR="006B5C20">
        <w:rPr>
          <w:rFonts w:ascii="TimesNewRomanPSMT" w:hAnsi="TimesNewRomanPSMT" w:cs="TimesNewRomanPSMT"/>
          <w:kern w:val="0"/>
          <w:sz w:val="24"/>
          <w:szCs w:val="24"/>
        </w:rPr>
        <w:t xml:space="preserve"> (załącznik nr 1) i dostarczenie go do siedziby organizatora osobiście lub elektronicznie do dnia 8 .03.2024 r</w:t>
      </w:r>
      <w:r w:rsidR="00541E73">
        <w:rPr>
          <w:rFonts w:ascii="TimesNewRomanPSMT" w:hAnsi="TimesNewRomanPSMT" w:cs="TimesNewRomanPSMT"/>
          <w:kern w:val="0"/>
          <w:sz w:val="24"/>
          <w:szCs w:val="24"/>
        </w:rPr>
        <w:t>. Prace nie zgłoszone w terminie nie będą brane pod uwagę przy ocenie.</w:t>
      </w:r>
    </w:p>
    <w:p w14:paraId="77CA6DFC" w14:textId="27DF0D3B" w:rsidR="0024122B" w:rsidRDefault="006B5C20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własnoręczne </w:t>
      </w:r>
      <w:r w:rsidR="0024122B">
        <w:rPr>
          <w:rFonts w:ascii="TimesNewRomanPSMT" w:hAnsi="TimesNewRomanPSMT" w:cs="TimesNewRomanPSMT"/>
          <w:kern w:val="0"/>
          <w:sz w:val="24"/>
          <w:szCs w:val="24"/>
        </w:rPr>
        <w:t>wykonanie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24122B">
        <w:rPr>
          <w:rFonts w:ascii="TimesNewRomanPSMT" w:hAnsi="TimesNewRomanPSMT" w:cs="TimesNewRomanPSMT"/>
          <w:kern w:val="0"/>
          <w:sz w:val="24"/>
          <w:szCs w:val="24"/>
        </w:rPr>
        <w:t xml:space="preserve"> tradycyjnej palmy wielkanocnej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z naturalnych </w:t>
      </w:r>
      <w:r w:rsidR="0024122B">
        <w:rPr>
          <w:rFonts w:ascii="TimesNewRomanPSMT" w:hAnsi="TimesNewRomanPSMT" w:cs="TimesNewRomanPSMT"/>
          <w:kern w:val="0"/>
          <w:sz w:val="24"/>
          <w:szCs w:val="24"/>
        </w:rPr>
        <w:t>materiał</w:t>
      </w:r>
      <w:r>
        <w:rPr>
          <w:rFonts w:ascii="TimesNewRomanPSMT" w:hAnsi="TimesNewRomanPSMT" w:cs="TimesNewRomanPSMT"/>
          <w:kern w:val="0"/>
          <w:sz w:val="24"/>
          <w:szCs w:val="24"/>
        </w:rPr>
        <w:t>ów</w:t>
      </w:r>
      <w:r w:rsidR="0024122B">
        <w:rPr>
          <w:rFonts w:ascii="TimesNewRomanPSMT" w:hAnsi="TimesNewRomanPSMT" w:cs="TimesNewRomanPSMT"/>
          <w:kern w:val="0"/>
          <w:sz w:val="24"/>
          <w:szCs w:val="24"/>
        </w:rPr>
        <w:t xml:space="preserve"> (bukszpan, bazie, suche kwiaty, wydmuszki, wstążki,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24122B">
        <w:rPr>
          <w:rFonts w:ascii="TimesNewRomanPSMT" w:hAnsi="TimesNewRomanPSMT" w:cs="TimesNewRomanPSMT"/>
          <w:kern w:val="0"/>
          <w:sz w:val="24"/>
          <w:szCs w:val="24"/>
        </w:rPr>
        <w:t>bibuła itp.)</w:t>
      </w:r>
    </w:p>
    <w:p w14:paraId="095F3EE1" w14:textId="37250361" w:rsidR="00541E73" w:rsidRDefault="00541E73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>każda palma zgłoszona do konkursu musi być opisana: imię i nazwisko lub nazwa grupy, nazwa miejscowości.</w:t>
      </w:r>
    </w:p>
    <w:p w14:paraId="5F321780" w14:textId="77777777" w:rsidR="00541E73" w:rsidRDefault="00541E73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012FA906" w14:textId="73DABFE1" w:rsidR="00541E73" w:rsidRPr="00541E73" w:rsidRDefault="00541E73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41E73">
        <w:rPr>
          <w:rFonts w:ascii="TimesNewRomanPSMT" w:hAnsi="TimesNewRomanPSMT" w:cs="TimesNewRomanPSMT"/>
          <w:b/>
          <w:bCs/>
          <w:kern w:val="0"/>
          <w:sz w:val="24"/>
          <w:szCs w:val="24"/>
        </w:rPr>
        <w:t>KATEGORIE KONKURSOWE</w:t>
      </w:r>
      <w:r w:rsidR="008F176C"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 I NAGRODY:</w:t>
      </w:r>
    </w:p>
    <w:p w14:paraId="719DB114" w14:textId="35F4A9E6" w:rsidR="00CB0C47" w:rsidRDefault="00CB0C47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Kat. </w:t>
      </w:r>
      <w:r w:rsidR="00541E73" w:rsidRPr="00541E73">
        <w:rPr>
          <w:rFonts w:ascii="TimesNewRomanPSMT" w:hAnsi="TimesNewRomanPSMT" w:cs="TimesNewRomanPSMT"/>
          <w:b/>
          <w:bCs/>
          <w:kern w:val="0"/>
          <w:sz w:val="24"/>
          <w:szCs w:val="24"/>
        </w:rPr>
        <w:t>I</w:t>
      </w:r>
      <w:r w:rsidR="00541E73"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 - </w:t>
      </w:r>
      <w:r w:rsidR="00541E73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24122B">
        <w:rPr>
          <w:rFonts w:ascii="TimesNewRomanPSMT" w:hAnsi="TimesNewRomanPSMT" w:cs="TimesNewRomanPSMT"/>
          <w:kern w:val="0"/>
          <w:sz w:val="24"/>
          <w:szCs w:val="24"/>
        </w:rPr>
        <w:t>wysokość palmy to minimum 1</w:t>
      </w:r>
      <w:r w:rsidR="00541E73"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="0024122B">
        <w:rPr>
          <w:rFonts w:ascii="TimesNewRomanPSMT" w:hAnsi="TimesNewRomanPSMT" w:cs="TimesNewRomanPSMT"/>
          <w:kern w:val="0"/>
          <w:sz w:val="24"/>
          <w:szCs w:val="24"/>
        </w:rPr>
        <w:t>0 cm</w:t>
      </w:r>
      <w:r w:rsidR="00541E73">
        <w:rPr>
          <w:rFonts w:ascii="TimesNewRomanPSMT" w:hAnsi="TimesNewRomanPSMT" w:cs="TimesNewRomanPSMT"/>
          <w:kern w:val="0"/>
          <w:sz w:val="24"/>
          <w:szCs w:val="24"/>
        </w:rPr>
        <w:t xml:space="preserve"> a maksimum 250 cm</w:t>
      </w:r>
      <w:r w:rsidR="008F176C">
        <w:rPr>
          <w:rFonts w:ascii="TimesNewRomanPSMT" w:hAnsi="TimesNewRomanPSMT" w:cs="TimesNewRomanPSMT"/>
          <w:kern w:val="0"/>
          <w:sz w:val="24"/>
          <w:szCs w:val="24"/>
        </w:rPr>
        <w:t xml:space="preserve">. Nagrody dla 3 pierwszych miejsc </w:t>
      </w:r>
      <w:r w:rsidR="00DC4AA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</w:t>
      </w:r>
      <w:r w:rsidR="008F176C">
        <w:rPr>
          <w:rFonts w:ascii="TimesNewRomanPSMT" w:hAnsi="TimesNewRomanPSMT" w:cs="TimesNewRomanPSMT"/>
          <w:kern w:val="0"/>
          <w:sz w:val="24"/>
          <w:szCs w:val="24"/>
        </w:rPr>
        <w:t>w wysokości: 1 miejsce – 500,00 zł, 2 miejsce -400 ,00zł, 3 miejsce – 300,00 zł, wyróżnienia – 150 zł</w:t>
      </w:r>
    </w:p>
    <w:p w14:paraId="7C1216CC" w14:textId="44183B75" w:rsidR="0024122B" w:rsidRDefault="00CB0C47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Kat. </w:t>
      </w:r>
      <w:r w:rsidR="00541E73" w:rsidRPr="00541E73">
        <w:rPr>
          <w:rFonts w:ascii="TimesNewRomanPSMT" w:hAnsi="TimesNewRomanPSMT" w:cs="TimesNewRomanPSMT"/>
          <w:b/>
          <w:bCs/>
          <w:kern w:val="0"/>
          <w:sz w:val="24"/>
          <w:szCs w:val="24"/>
        </w:rPr>
        <w:t>II</w:t>
      </w:r>
      <w:r w:rsidR="00541E73">
        <w:rPr>
          <w:rFonts w:ascii="TimesNewRomanPSMT" w:hAnsi="TimesNewRomanPSMT" w:cs="TimesNewRomanPSMT"/>
          <w:kern w:val="0"/>
          <w:sz w:val="24"/>
          <w:szCs w:val="24"/>
        </w:rPr>
        <w:t xml:space="preserve"> – wysokość palmy do 100 cm</w:t>
      </w:r>
      <w:r>
        <w:rPr>
          <w:rFonts w:ascii="TimesNewRomanPSMT" w:hAnsi="TimesNewRomanPSMT" w:cs="TimesNewRomanPSMT"/>
          <w:kern w:val="0"/>
          <w:sz w:val="24"/>
          <w:szCs w:val="24"/>
        </w:rPr>
        <w:t>. Nagrody rzeczowe dla 3 pierwszych miejsc.</w:t>
      </w:r>
    </w:p>
    <w:p w14:paraId="387F1D3E" w14:textId="77777777" w:rsidR="00541E73" w:rsidRDefault="00541E73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074960A4" w14:textId="77777777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SPOSÓB OCENY</w:t>
      </w:r>
    </w:p>
    <w:p w14:paraId="05B9C916" w14:textId="2BB38553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Oceny zgłoszonych do konkursu palm dokona komisja konkursowa powołana przez</w:t>
      </w:r>
      <w:r w:rsidR="00DC4AA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Organizatora.</w:t>
      </w:r>
    </w:p>
    <w:p w14:paraId="7054BED3" w14:textId="77777777" w:rsidR="008F176C" w:rsidRDefault="008F176C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0A11A7B3" w14:textId="77777777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KRYTERIA OCENY PALM</w:t>
      </w:r>
    </w:p>
    <w:p w14:paraId="625B2FC7" w14:textId="43D9FBF6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>oryginalny pomysł</w:t>
      </w:r>
      <w:r w:rsidR="00DC4AA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5F44D682" w14:textId="1CA3F1E6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>estetyka i staranność wykonania pracy</w:t>
      </w:r>
      <w:r w:rsidR="00DC4AA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6EE624AC" w14:textId="5883BCC0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>zgodność pracy z założeniami konkursu</w:t>
      </w:r>
      <w:r w:rsidR="00DC4AA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0E19C676" w14:textId="50ECF46E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>stopień trudności</w:t>
      </w:r>
      <w:r w:rsidR="00DC4AA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0DDF469B" w14:textId="2D6A0245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>pomysłowość (technika wykonania)</w:t>
      </w:r>
      <w:r w:rsidR="00DC4AA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49A46274" w14:textId="56E5D088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>samodzielność wykonania pracy</w:t>
      </w:r>
      <w:r w:rsidR="00DC4AA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4261D42E" w14:textId="497DC57A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>trwałość pracy, różnorodność, skala i bogactwo użytych materiałów</w:t>
      </w:r>
      <w:r w:rsidR="00DC4AA7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57B7E977" w14:textId="77777777" w:rsidR="00CB0C47" w:rsidRDefault="00CB0C47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0D171CA0" w14:textId="0626A40A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Komisja </w:t>
      </w:r>
      <w:r w:rsidR="00CB0C47">
        <w:rPr>
          <w:rFonts w:ascii="TimesNewRomanPSMT" w:hAnsi="TimesNewRomanPSMT" w:cs="TimesNewRomanPSMT"/>
          <w:kern w:val="0"/>
          <w:sz w:val="24"/>
          <w:szCs w:val="24"/>
        </w:rPr>
        <w:t>konkursowa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ma prawo przyznania dwóch równorzędnych miejsc oraz wyróżnień</w:t>
      </w:r>
      <w:r w:rsidR="00DC4AA7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3AAB9422" w14:textId="136FD20D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>Ocena dokonana przez komisję konkursową jest ostateczna i nie przysługuje od niej</w:t>
      </w:r>
      <w:r w:rsidR="00DC4AA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odwołanie</w:t>
      </w:r>
      <w:r w:rsidR="00DC4AA7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52E11203" w14:textId="20A145D9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 w:rsidR="00CB0C47">
        <w:rPr>
          <w:rFonts w:ascii="TimesNewRomanPSMT" w:hAnsi="TimesNewRomanPSMT" w:cs="TimesNewRomanPSMT"/>
          <w:kern w:val="0"/>
          <w:sz w:val="24"/>
          <w:szCs w:val="24"/>
        </w:rPr>
        <w:t>Prezentacja palm wielkanocnych oraz w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ręczenie nagród </w:t>
      </w:r>
      <w:r w:rsidR="00CB0C47">
        <w:rPr>
          <w:rFonts w:ascii="TimesNewRomanPSMT" w:hAnsi="TimesNewRomanPSMT" w:cs="TimesNewRomanPSMT"/>
          <w:kern w:val="0"/>
          <w:sz w:val="24"/>
          <w:szCs w:val="24"/>
        </w:rPr>
        <w:t xml:space="preserve">będą miały miejsce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CB0C47">
        <w:rPr>
          <w:rFonts w:ascii="TimesNewRomanPSMT" w:hAnsi="TimesNewRomanPSMT" w:cs="TimesNewRomanPSMT"/>
          <w:kern w:val="0"/>
          <w:sz w:val="24"/>
          <w:szCs w:val="24"/>
        </w:rPr>
        <w:t>17.03.2024 r. w Przemkowskim Ośrodku Kultury przy ul. Głogowskiej 17.</w:t>
      </w:r>
    </w:p>
    <w:p w14:paraId="50FD9557" w14:textId="7165FE38" w:rsidR="00DB183B" w:rsidRDefault="00DC4AA7" w:rsidP="00DC4AA7">
      <w:pPr>
        <w:jc w:val="both"/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 w:rsidR="0024122B">
        <w:rPr>
          <w:rFonts w:ascii="TimesNewRomanPSMT" w:hAnsi="TimesNewRomanPSMT" w:cs="TimesNewRomanPSMT"/>
          <w:kern w:val="0"/>
          <w:sz w:val="24"/>
          <w:szCs w:val="24"/>
        </w:rPr>
        <w:t>Sprawy nie ujęte w regulaminie rozstrzygane będą przez Organizatora konkursu.</w:t>
      </w:r>
    </w:p>
    <w:sectPr w:rsidR="00DB183B" w:rsidSect="00DC4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2B"/>
    <w:rsid w:val="0024122B"/>
    <w:rsid w:val="00541E73"/>
    <w:rsid w:val="00683CF8"/>
    <w:rsid w:val="006B5C20"/>
    <w:rsid w:val="007244FA"/>
    <w:rsid w:val="008F176C"/>
    <w:rsid w:val="009B7B75"/>
    <w:rsid w:val="00CB0C47"/>
    <w:rsid w:val="00DB183B"/>
    <w:rsid w:val="00DC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F332"/>
  <w15:chartTrackingRefBased/>
  <w15:docId w15:val="{B2ADB94C-9869-4D49-A6B1-441CBA0B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Cichoszewska</dc:creator>
  <cp:keywords/>
  <dc:description/>
  <cp:lastModifiedBy>Bogumiła Cichoszewska</cp:lastModifiedBy>
  <cp:revision>2</cp:revision>
  <cp:lastPrinted>2024-02-09T11:39:00Z</cp:lastPrinted>
  <dcterms:created xsi:type="dcterms:W3CDTF">2024-02-09T09:51:00Z</dcterms:created>
  <dcterms:modified xsi:type="dcterms:W3CDTF">2024-02-09T12:42:00Z</dcterms:modified>
</cp:coreProperties>
</file>